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7" w:type="dxa"/>
        <w:tblInd w:w="16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6537"/>
        <w:gridCol w:w="167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9697" w:type="dxa"/>
            <w:gridSpan w:val="3"/>
            <w:vAlign w:val="center"/>
          </w:tcPr>
          <w:p>
            <w:pPr>
              <w:pStyle w:val="8"/>
              <w:spacing w:before="58" w:line="429" w:lineRule="exact"/>
              <w:ind w:left="1812" w:right="1763"/>
              <w:jc w:val="center"/>
              <w:rPr>
                <w:sz w:val="39"/>
              </w:rPr>
            </w:pPr>
            <w:r>
              <w:rPr>
                <w:rFonts w:hint="eastAsia" w:ascii="Arial"/>
                <w:b/>
                <w:sz w:val="39"/>
                <w:lang w:val="en-US" w:eastAsia="zh-CN"/>
              </w:rPr>
              <w:t>L500三防智能终端</w:t>
            </w:r>
            <w:r>
              <w:rPr>
                <w:sz w:val="39"/>
              </w:rPr>
              <w:t>规格书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48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both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w w:val="105"/>
                <w:sz w:val="17"/>
              </w:rPr>
              <w:t>◇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18"/>
                <w:lang w:val="en-US" w:eastAsia="zh-CN"/>
              </w:rPr>
              <w:t>ID图</w:t>
            </w:r>
          </w:p>
        </w:tc>
        <w:tc>
          <w:tcPr>
            <w:tcW w:w="653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z w:val="20"/>
                <w:lang w:eastAsia="zh-CN"/>
              </w:rPr>
              <w:drawing>
                <wp:inline distT="0" distB="0" distL="114300" distR="114300">
                  <wp:extent cx="4131310" cy="2908300"/>
                  <wp:effectExtent l="0" t="0" r="2540" b="6350"/>
                  <wp:docPr id="1" name="图片 1" descr="L500-最终效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500-最终效果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310" cy="290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75"/>
              </w:tabs>
              <w:spacing w:before="97" w:after="0" w:line="240" w:lineRule="auto"/>
              <w:ind w:left="274" w:right="0" w:hanging="232"/>
              <w:jc w:val="left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5"/>
                <w:sz w:val="16"/>
                <w14:textFill>
                  <w14:solidFill>
                    <w14:schemeClr w14:val="tx1"/>
                  </w14:solidFill>
                </w14:textFill>
              </w:rPr>
              <w:t>项目信息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◇ 产品名称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三防4G智能终端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75"/>
              </w:tabs>
              <w:spacing w:before="97" w:after="0" w:line="240" w:lineRule="auto"/>
              <w:ind w:left="274" w:right="0" w:hanging="232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基本参数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上市日期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201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年Q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类型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/>
                <w:sz w:val="17"/>
                <w:lang w:val="en-US"/>
              </w:rPr>
            </w:pPr>
            <w:r>
              <w:rPr>
                <w:w w:val="105"/>
                <w:sz w:val="17"/>
              </w:rPr>
              <w:t>LTE 4G智能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终端</w:t>
            </w:r>
            <w:r>
              <w:rPr>
                <w:w w:val="105"/>
                <w:sz w:val="17"/>
              </w:rPr>
              <w:t>，IP6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8三防终端，防爆终端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主屏尺寸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70"/>
              </w:tabs>
              <w:spacing w:before="97" w:after="0" w:line="240" w:lineRule="auto"/>
              <w:ind w:right="0" w:rightChars="0"/>
              <w:jc w:val="left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5.0</w:t>
            </w:r>
            <w:r>
              <w:rPr>
                <w:spacing w:val="-3"/>
                <w:w w:val="105"/>
                <w:sz w:val="17"/>
              </w:rPr>
              <w:t>英寸,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2"/>
                <w:w w:val="105"/>
                <w:sz w:val="17"/>
              </w:rPr>
              <w:t>触摸屏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pacing w:val="-3"/>
                <w:w w:val="105"/>
                <w:sz w:val="17"/>
              </w:rPr>
            </w:pPr>
            <w:r>
              <w:rPr>
                <w:w w:val="105"/>
                <w:sz w:val="17"/>
              </w:rPr>
              <w:t>电容屏，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康宁四代玻璃，</w:t>
            </w:r>
            <w:r>
              <w:rPr>
                <w:w w:val="105"/>
                <w:sz w:val="17"/>
              </w:rPr>
              <w:t>5点触控,支持手套，手势操作功能；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主屏材质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高清硬屏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主屏分辨率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分辨率（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720*1280</w:t>
            </w:r>
            <w:r>
              <w:rPr>
                <w:w w:val="105"/>
                <w:sz w:val="17"/>
              </w:rPr>
              <w:t>）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HD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外观设计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三防智能终端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SIM卡</w:t>
            </w:r>
            <w:r>
              <w:rPr>
                <w:spacing w:val="-3"/>
                <w:w w:val="105"/>
                <w:sz w:val="17"/>
              </w:rPr>
              <w:t>类型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单Micro Sim卡 单标准</w:t>
            </w:r>
            <w:r>
              <w:rPr>
                <w:w w:val="105"/>
                <w:sz w:val="17"/>
              </w:rPr>
              <w:t>Sim卡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网络模式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 xml:space="preserve">GSM,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CDMA,</w:t>
            </w:r>
            <w:r>
              <w:rPr>
                <w:w w:val="105"/>
                <w:sz w:val="17"/>
              </w:rPr>
              <w:t>WCDMA, EVDO,TD-SCDMA,TDD/FDD-LTE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◇ 数据业务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LTE CAT4/HSPA/TD-SCDMA/1xEV-DO/EDGE/GPRS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270"/>
              </w:tabs>
              <w:spacing w:before="0" w:after="0" w:line="240" w:lineRule="auto"/>
              <w:ind w:left="269" w:right="0" w:hanging="229"/>
              <w:jc w:val="both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支持频段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GSM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:</w:t>
            </w:r>
            <w:r>
              <w:rPr>
                <w:w w:val="105"/>
                <w:sz w:val="17"/>
              </w:rPr>
              <w:t xml:space="preserve">850/900/1800/1900; </w:t>
            </w:r>
          </w:p>
          <w:p>
            <w:pPr>
              <w:pStyle w:val="8"/>
              <w:spacing w:before="32" w:line="242" w:lineRule="auto"/>
              <w:ind w:right="1975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CDMA:1X</w:t>
            </w:r>
          </w:p>
          <w:p>
            <w:pPr>
              <w:pStyle w:val="8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WCDMA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:</w:t>
            </w:r>
            <w:r>
              <w:rPr>
                <w:w w:val="105"/>
                <w:sz w:val="17"/>
              </w:rPr>
              <w:t>850/900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/1700/</w:t>
            </w:r>
            <w:r>
              <w:rPr>
                <w:w w:val="105"/>
                <w:sz w:val="17"/>
              </w:rPr>
              <w:t>1900/2100</w:t>
            </w:r>
          </w:p>
          <w:p>
            <w:pPr>
              <w:pStyle w:val="8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TD_SCDMA:A/F(B34/B39) </w:t>
            </w:r>
          </w:p>
          <w:p>
            <w:pPr>
              <w:pStyle w:val="8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EVDO：BC0</w:t>
            </w:r>
          </w:p>
          <w:p>
            <w:pPr>
              <w:pStyle w:val="8"/>
              <w:spacing w:before="32" w:line="242" w:lineRule="auto"/>
              <w:ind w:right="1975"/>
              <w:rPr>
                <w:sz w:val="17"/>
                <w:lang w:val="en-US"/>
              </w:rPr>
            </w:pPr>
            <w:r>
              <w:rPr>
                <w:w w:val="105"/>
                <w:sz w:val="17"/>
              </w:rPr>
              <w:t>LTE-FDD:</w:t>
            </w:r>
            <w:r>
              <w:rPr>
                <w:rFonts w:hint="eastAsia"/>
                <w:w w:val="105"/>
                <w:sz w:val="17"/>
              </w:rPr>
              <w:t>B1/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B2/</w:t>
            </w:r>
            <w:r>
              <w:rPr>
                <w:rFonts w:hint="eastAsia"/>
                <w:w w:val="105"/>
                <w:sz w:val="17"/>
              </w:rPr>
              <w:t>B3/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B4/B5/</w:t>
            </w:r>
            <w:r>
              <w:rPr>
                <w:rFonts w:hint="eastAsia"/>
                <w:w w:val="105"/>
                <w:sz w:val="17"/>
              </w:rPr>
              <w:t>B7/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B8/B12/B17/</w:t>
            </w:r>
            <w:r>
              <w:rPr>
                <w:rFonts w:hint="eastAsia"/>
                <w:w w:val="105"/>
                <w:sz w:val="17"/>
              </w:rPr>
              <w:t>B20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/B28AB</w:t>
            </w:r>
            <w:r>
              <w:rPr>
                <w:rFonts w:hint="eastAsia"/>
                <w:w w:val="105"/>
                <w:sz w:val="17"/>
              </w:rPr>
              <w:t xml:space="preserve"> </w:t>
            </w:r>
          </w:p>
          <w:p>
            <w:pPr>
              <w:pStyle w:val="8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LTE-TDD: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B34/</w:t>
            </w:r>
            <w:r>
              <w:rPr>
                <w:w w:val="105"/>
                <w:sz w:val="17"/>
              </w:rPr>
              <w:t xml:space="preserve">B38/B39/B40/B41 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0" w:line="244" w:lineRule="auto"/>
              <w:ind w:left="40" w:right="145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270"/>
              </w:tabs>
              <w:spacing w:before="0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理论速率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6" w:line="244" w:lineRule="auto"/>
              <w:ind w:right="2379"/>
              <w:rPr>
                <w:sz w:val="17"/>
              </w:rPr>
            </w:pPr>
            <w:r>
              <w:rPr>
                <w:w w:val="105"/>
                <w:sz w:val="17"/>
              </w:rPr>
              <w:t xml:space="preserve">LTE :CAT4 </w:t>
            </w:r>
            <w:r>
              <w:rPr>
                <w:spacing w:val="-3"/>
                <w:w w:val="105"/>
                <w:sz w:val="17"/>
              </w:rPr>
              <w:t xml:space="preserve">( </w:t>
            </w:r>
            <w:r>
              <w:rPr>
                <w:w w:val="105"/>
                <w:sz w:val="17"/>
              </w:rPr>
              <w:t xml:space="preserve">150Mbps Downlink 50mbps </w:t>
            </w:r>
            <w:r>
              <w:rPr>
                <w:spacing w:val="-3"/>
                <w:w w:val="105"/>
                <w:sz w:val="17"/>
              </w:rPr>
              <w:t xml:space="preserve">Uplink) </w:t>
            </w:r>
            <w:r>
              <w:rPr>
                <w:w w:val="105"/>
                <w:sz w:val="17"/>
              </w:rPr>
              <w:t>WCDMA: Category 24 HSDPA category 7</w:t>
            </w:r>
            <w:r>
              <w:rPr>
                <w:spacing w:val="5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HSUPA</w:t>
            </w:r>
          </w:p>
          <w:p>
            <w:pPr>
              <w:pStyle w:val="8"/>
              <w:spacing w:before="0" w:line="217" w:lineRule="exact"/>
              <w:rPr>
                <w:sz w:val="17"/>
              </w:rPr>
            </w:pPr>
            <w:r>
              <w:rPr>
                <w:w w:val="105"/>
                <w:sz w:val="17"/>
              </w:rPr>
              <w:t>TD_SCDMA: category 14(downlink) category 6(uplink)</w:t>
            </w:r>
          </w:p>
          <w:p>
            <w:pPr>
              <w:pStyle w:val="8"/>
              <w:spacing w:before="5" w:line="175" w:lineRule="exact"/>
              <w:rPr>
                <w:sz w:val="17"/>
              </w:rPr>
            </w:pPr>
            <w:r>
              <w:rPr>
                <w:w w:val="105"/>
                <w:sz w:val="17"/>
              </w:rPr>
              <w:t>GSM: Class 12 GPRS, Edge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操作系统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Android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8.1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◇</w:t>
            </w: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 xml:space="preserve"> 主控平台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MTK67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62</w:t>
            </w:r>
            <w:r>
              <w:rPr>
                <w:w w:val="105"/>
                <w:sz w:val="17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八</w:t>
            </w:r>
            <w:r>
              <w:rPr>
                <w:w w:val="105"/>
                <w:sz w:val="17"/>
              </w:rPr>
              <w:t>核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2.0</w:t>
            </w:r>
            <w:r>
              <w:rPr>
                <w:w w:val="105"/>
                <w:sz w:val="17"/>
              </w:rPr>
              <w:t xml:space="preserve">GHz 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spacing w:val="-3"/>
                <w:w w:val="105"/>
                <w:sz w:val="17"/>
              </w:rPr>
              <w:t>机身内存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 xml:space="preserve">64GB ROM+4GB RAM 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存储卡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支持外部T卡，</w:t>
            </w:r>
            <w:r>
              <w:rPr>
                <w:w w:val="105"/>
                <w:sz w:val="17"/>
              </w:rPr>
              <w:t>可扩展至128GB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◇ 电池容量</w:t>
            </w:r>
          </w:p>
        </w:tc>
        <w:tc>
          <w:tcPr>
            <w:tcW w:w="6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3.8</w:t>
            </w:r>
            <w:r>
              <w:rPr>
                <w:w w:val="105"/>
                <w:sz w:val="17"/>
              </w:rPr>
              <w:t>V锂聚合物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5700</w:t>
            </w:r>
            <w:r>
              <w:rPr>
                <w:w w:val="105"/>
                <w:sz w:val="17"/>
              </w:rPr>
              <w:t>mAH</w:t>
            </w:r>
            <w:r>
              <w:rPr>
                <w:rFonts w:hint="eastAsia"/>
                <w:w w:val="105"/>
                <w:sz w:val="17"/>
                <w:lang w:eastAsia="zh-Hans"/>
              </w:rPr>
              <w:t>（</w:t>
            </w:r>
            <w:r>
              <w:rPr>
                <w:rFonts w:hint="eastAsia"/>
                <w:w w:val="105"/>
                <w:sz w:val="17"/>
                <w:lang w:val="en-US" w:eastAsia="zh-Hans"/>
              </w:rPr>
              <w:t>防爆电池</w:t>
            </w:r>
            <w:r>
              <w:rPr>
                <w:rFonts w:hint="default"/>
                <w:w w:val="105"/>
                <w:sz w:val="17"/>
                <w:lang w:eastAsia="zh-Hans"/>
              </w:rPr>
              <w:t>4800mAH</w:t>
            </w:r>
            <w:r>
              <w:rPr>
                <w:rFonts w:hint="eastAsia"/>
                <w:w w:val="105"/>
                <w:sz w:val="17"/>
                <w:lang w:eastAsia="zh-Hans"/>
              </w:rPr>
              <w:t>）</w:t>
            </w:r>
          </w:p>
        </w:tc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99" w:tblpY="535"/>
        <w:tblOverlap w:val="never"/>
        <w:tblW w:w="968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6534"/>
        <w:gridCol w:w="16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机身颜色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黑/黄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手机尺寸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L152*W82*H18mm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手机重量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sz w:val="17"/>
                <w:lang w:val="en-US" w:eastAsia="zh-CN"/>
              </w:rPr>
              <w:t>317g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机身特点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具备IP6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防尘防水功能,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4G全网通智能终端，背面扩展USB接口，专用座充，可扩展定制高精度定位模块，可用于林业，渔业，安保，电力，交通等行业做对讲，调度管理。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024" w:type="dxa"/>
            <w:gridSpan w:val="2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266"/>
              </w:tabs>
              <w:spacing w:before="97" w:after="0" w:line="240" w:lineRule="auto"/>
              <w:ind w:left="266" w:right="0" w:hanging="231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产品特性</w:t>
            </w:r>
          </w:p>
        </w:tc>
        <w:tc>
          <w:tcPr>
            <w:tcW w:w="1659" w:type="dxa"/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hint="eastAsia"/>
                <w:sz w:val="17"/>
                <w:lang w:val="en-US" w:eastAsia="zh-CN"/>
              </w:rPr>
              <w:t>高精度定位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支持定制千寻，UBLOX等高精度模块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公网对讲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支持三大运营商及各软件商POC对讲软件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可编程键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预留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2个</w:t>
            </w:r>
            <w:r>
              <w:rPr>
                <w:w w:val="105"/>
                <w:sz w:val="17"/>
              </w:rPr>
              <w:t>可编程键，为具体行业的应用场景量身定制软件应用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2"/>
              </w:numPr>
              <w:tabs>
                <w:tab w:val="left" w:pos="262"/>
              </w:tabs>
              <w:spacing w:before="88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ascii="Arial" w:hAnsi="Arial" w:eastAsia="Arial"/>
                <w:w w:val="105"/>
                <w:position w:val="1"/>
                <w:sz w:val="18"/>
              </w:rPr>
              <w:t>GPS</w:t>
            </w:r>
            <w:r>
              <w:rPr>
                <w:w w:val="105"/>
                <w:sz w:val="17"/>
              </w:rPr>
              <w:t>导航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AGPS+GPS+GNSS+BDS+GLL(同时定位）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  <w:vAlign w:val="top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262"/>
              </w:tabs>
              <w:spacing w:before="97" w:after="0" w:line="240" w:lineRule="auto"/>
              <w:ind w:left="261" w:leftChars="0" w:right="0" w:rightChars="0" w:hanging="229" w:firstLineChars="0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3"/>
                <w:w w:val="105"/>
                <w:sz w:val="17"/>
              </w:rPr>
              <w:t>电池装配方式</w:t>
            </w:r>
          </w:p>
        </w:tc>
        <w:tc>
          <w:tcPr>
            <w:tcW w:w="6534" w:type="dxa"/>
            <w:vAlign w:val="top"/>
          </w:tcPr>
          <w:p>
            <w:pPr>
              <w:pStyle w:val="8"/>
              <w:ind w:right="0" w:rightChars="0"/>
              <w:rPr>
                <w:rFonts w:hint="eastAsia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可拆卸  5700mAh</w:t>
            </w:r>
            <w:r>
              <w:rPr>
                <w:rFonts w:hint="eastAsia"/>
                <w:w w:val="105"/>
                <w:sz w:val="17"/>
                <w:lang w:val="en-US" w:eastAsia="zh-Hans"/>
              </w:rPr>
              <w:t>（防爆电池</w:t>
            </w:r>
            <w:r>
              <w:rPr>
                <w:rFonts w:hint="default"/>
                <w:w w:val="105"/>
                <w:sz w:val="17"/>
                <w:lang w:eastAsia="zh-Hans"/>
              </w:rPr>
              <w:t>4800mAh</w:t>
            </w:r>
            <w:r>
              <w:rPr>
                <w:rFonts w:hint="eastAsia"/>
                <w:w w:val="105"/>
                <w:sz w:val="17"/>
                <w:lang w:eastAsia="zh-Hans"/>
              </w:rPr>
              <w:t>）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充电方式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座充和直充两种方式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二选一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color w:val="auto"/>
                <w:w w:val="105"/>
                <w:sz w:val="17"/>
              </w:rPr>
              <w:t>◇</w:t>
            </w: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color w:val="auto"/>
                <w:spacing w:val="-3"/>
                <w:w w:val="105"/>
                <w:sz w:val="17"/>
              </w:rPr>
              <w:t>快速充电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支</w:t>
            </w:r>
            <w:r>
              <w:rPr>
                <w:color w:val="auto"/>
                <w:w w:val="105"/>
                <w:sz w:val="17"/>
              </w:rPr>
              <w:t>持2A快速充电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w w:val="105"/>
                <w:sz w:val="17"/>
              </w:rPr>
              <w:t>◇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Mic降噪功能</w:t>
            </w:r>
          </w:p>
        </w:tc>
        <w:tc>
          <w:tcPr>
            <w:tcW w:w="6534" w:type="dxa"/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硅</w:t>
            </w:r>
            <w:r>
              <w:rPr>
                <w:w w:val="105"/>
                <w:sz w:val="17"/>
              </w:rPr>
              <w:t>Mic设计，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选用强抗干扰高灵敏度麦克风，</w:t>
            </w:r>
            <w:r>
              <w:rPr>
                <w:w w:val="105"/>
                <w:sz w:val="17"/>
              </w:rPr>
              <w:t>有效抑制环境噪音，保持恶劣环境下语音清晰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4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三防功能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支持IP6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级防水，IP6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级防尘，专业防震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5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传感器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加速度计，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指南针</w:t>
            </w:r>
            <w:r>
              <w:rPr>
                <w:w w:val="105"/>
                <w:sz w:val="17"/>
              </w:rPr>
              <w:t>，距离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感应</w:t>
            </w:r>
            <w:r>
              <w:rPr>
                <w:w w:val="105"/>
                <w:sz w:val="17"/>
              </w:rPr>
              <w:t>，环境光感</w:t>
            </w:r>
            <w:r>
              <w:rPr>
                <w:rFonts w:hint="eastAsia"/>
                <w:w w:val="105"/>
                <w:sz w:val="17"/>
                <w:lang w:eastAsia="zh-CN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陀螺仪</w:t>
            </w:r>
          </w:p>
        </w:tc>
        <w:tc>
          <w:tcPr>
            <w:tcW w:w="1659" w:type="dxa"/>
            <w:vAlign w:val="center"/>
          </w:tcPr>
          <w:p>
            <w:pPr>
              <w:pStyle w:val="8"/>
              <w:spacing w:before="0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传感器类型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CMOS 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手电筒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高光专业级</w:t>
            </w:r>
            <w:r>
              <w:rPr>
                <w:w w:val="105"/>
                <w:sz w:val="17"/>
              </w:rPr>
              <w:t>闪光灯代替；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NFC</w:t>
            </w:r>
          </w:p>
        </w:tc>
        <w:tc>
          <w:tcPr>
            <w:tcW w:w="6534" w:type="dxa"/>
          </w:tcPr>
          <w:p>
            <w:pPr>
              <w:pStyle w:val="8"/>
              <w:spacing w:before="88"/>
              <w:rPr>
                <w:sz w:val="17"/>
              </w:rPr>
            </w:pPr>
            <w:r>
              <w:rPr>
                <w:w w:val="105"/>
                <w:sz w:val="17"/>
              </w:rPr>
              <w:t>支持 发射频率：13.56MHZ</w:t>
            </w:r>
            <w:r>
              <w:rPr>
                <w:rFonts w:hint="eastAsia"/>
                <w:w w:val="105"/>
                <w:sz w:val="17"/>
                <w:lang w:eastAsia="zh-CN"/>
              </w:rPr>
              <w:t>（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支持身份证识别）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喇叭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ascii="Arial" w:eastAsia="宋体"/>
                <w:sz w:val="18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大</w:t>
            </w:r>
            <w:r>
              <w:rPr>
                <w:w w:val="105"/>
                <w:sz w:val="17"/>
              </w:rPr>
              <w:t xml:space="preserve">喇叭设计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1.5</w:t>
            </w:r>
            <w:r>
              <w:rPr>
                <w:w w:val="105"/>
                <w:sz w:val="17"/>
              </w:rPr>
              <w:t>W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◇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耳机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3.5MM设计   专用对讲耳机（支持一键POC对讲）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◇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座充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专用座充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工作温度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正 60 负 20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储存温度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 xml:space="preserve">正 70 负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</w:t>
            </w:r>
            <w:r>
              <w:rPr>
                <w:w w:val="105"/>
                <w:sz w:val="17"/>
              </w:rPr>
              <w:t>0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90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66"/>
              </w:tabs>
              <w:spacing w:before="97" w:after="0" w:line="240" w:lineRule="auto"/>
              <w:ind w:left="266" w:right="0" w:hanging="231"/>
              <w:jc w:val="left"/>
              <w:rPr>
                <w:sz w:val="17"/>
              </w:rPr>
            </w:pPr>
            <w:r>
              <w:rPr>
                <w:w w:val="115"/>
                <w:sz w:val="16"/>
              </w:rPr>
              <w:t>拍照功能</w:t>
            </w:r>
          </w:p>
        </w:tc>
        <w:tc>
          <w:tcPr>
            <w:tcW w:w="6534" w:type="dxa"/>
            <w:shd w:val="clear" w:color="auto" w:fill="FFFF00"/>
            <w:vAlign w:val="top"/>
          </w:tcPr>
          <w:p>
            <w:pPr>
              <w:pStyle w:val="8"/>
              <w:spacing w:before="0"/>
              <w:rPr>
                <w:sz w:val="17"/>
              </w:rPr>
            </w:pP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摄像头像素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前500WFF，后1300WAF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拍照特点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记录视频，自动对焦，数码变焦，闪光灯，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29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图像尺寸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最大支持 4096*3072像素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30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color w:val="auto"/>
                <w:spacing w:val="-2"/>
                <w:w w:val="105"/>
                <w:sz w:val="17"/>
              </w:rPr>
              <w:t>闪光灯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4*4高亮真闪闪光灯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31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spacing w:val="-3"/>
                <w:w w:val="105"/>
                <w:sz w:val="17"/>
              </w:rPr>
              <w:t>视频拍摄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最大支持 1920*1080像素，30帧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490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32"/>
              </w:numPr>
              <w:tabs>
                <w:tab w:val="left" w:pos="266"/>
              </w:tabs>
              <w:spacing w:before="76" w:after="0" w:line="240" w:lineRule="auto"/>
              <w:ind w:left="266" w:right="0" w:hanging="231"/>
              <w:jc w:val="left"/>
              <w:rPr>
                <w:sz w:val="17"/>
              </w:rPr>
            </w:pPr>
            <w:r>
              <w:rPr>
                <w:w w:val="115"/>
                <w:sz w:val="16"/>
              </w:rPr>
              <w:t>数据功能</w:t>
            </w:r>
          </w:p>
        </w:tc>
        <w:tc>
          <w:tcPr>
            <w:tcW w:w="6534" w:type="dxa"/>
            <w:shd w:val="clear" w:color="auto" w:fill="FFFF00"/>
            <w:vAlign w:val="top"/>
          </w:tcPr>
          <w:p>
            <w:pPr>
              <w:pStyle w:val="8"/>
              <w:spacing w:before="0"/>
              <w:rPr>
                <w:sz w:val="17"/>
              </w:rPr>
            </w:pP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WLAN功能</w:t>
            </w:r>
          </w:p>
        </w:tc>
        <w:tc>
          <w:tcPr>
            <w:tcW w:w="6534" w:type="dxa"/>
          </w:tcPr>
          <w:p>
            <w:pPr>
              <w:pStyle w:val="8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支持2.4G/5.0G双模WIFI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7"/>
              </w:rPr>
              <w:t>WIFI 802.11 a/b/g/n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/ac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数据接口</w:t>
            </w:r>
          </w:p>
        </w:tc>
        <w:tc>
          <w:tcPr>
            <w:tcW w:w="6534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USB 2.0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90" w:type="dxa"/>
            <w:vAlign w:val="center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USB接口</w:t>
            </w:r>
          </w:p>
        </w:tc>
        <w:tc>
          <w:tcPr>
            <w:tcW w:w="6534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TYPE-C</w:t>
            </w:r>
            <w:r>
              <w:rPr>
                <w:spacing w:val="-3"/>
                <w:w w:val="105"/>
                <w:sz w:val="17"/>
              </w:rPr>
              <w:t>标准接口，支持2A充电，数据下载</w:t>
            </w: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,</w:t>
            </w:r>
            <w:r>
              <w:rPr>
                <w:spacing w:val="-3"/>
                <w:w w:val="105"/>
                <w:sz w:val="17"/>
              </w:rPr>
              <w:t>OTG等功能；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3"/>
                <w:w w:val="105"/>
                <w:sz w:val="17"/>
              </w:rPr>
              <w:t>蓝牙传输</w:t>
            </w:r>
          </w:p>
        </w:tc>
        <w:tc>
          <w:tcPr>
            <w:tcW w:w="6534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3"/>
                <w:w w:val="105"/>
                <w:sz w:val="17"/>
              </w:rPr>
              <w:t>BT4.0</w:t>
            </w:r>
          </w:p>
        </w:tc>
        <w:tc>
          <w:tcPr>
            <w:tcW w:w="1659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left="32" w:leftChars="0" w:right="0" w:rightChars="0"/>
              <w:jc w:val="left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支持蓝牙PTT耳机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背面扩展接口</w:t>
            </w:r>
          </w:p>
        </w:tc>
        <w:tc>
          <w:tcPr>
            <w:tcW w:w="6534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/>
                <w:spacing w:val="-3"/>
                <w:w w:val="105"/>
                <w:sz w:val="17"/>
                <w:lang w:val="en-US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可外接USB摄像头，或其它OTG设备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hint="default" w:eastAsia="宋体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选配（共用C310外接摄像头）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34"/>
              </w:numPr>
              <w:tabs>
                <w:tab w:val="left" w:pos="219"/>
              </w:tabs>
              <w:spacing w:before="88" w:after="0" w:line="240" w:lineRule="auto"/>
              <w:ind w:left="219" w:leftChars="0" w:right="0" w:rightChars="0" w:hanging="184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w w:val="115"/>
                <w:sz w:val="16"/>
              </w:rPr>
              <w:t>手机附件</w:t>
            </w:r>
          </w:p>
        </w:tc>
        <w:tc>
          <w:tcPr>
            <w:tcW w:w="6534" w:type="dxa"/>
            <w:shd w:val="clear" w:color="auto" w:fill="FFFF00"/>
            <w:vAlign w:val="top"/>
          </w:tcPr>
          <w:p>
            <w:pPr>
              <w:pStyle w:val="8"/>
              <w:spacing w:before="0"/>
              <w:ind w:left="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</w:p>
        </w:tc>
        <w:tc>
          <w:tcPr>
            <w:tcW w:w="1659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19"/>
              </w:tabs>
              <w:spacing w:before="88" w:after="0" w:line="240" w:lineRule="auto"/>
              <w:ind w:right="0" w:rightChars="0"/>
              <w:jc w:val="left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vAlign w:val="top"/>
          </w:tcPr>
          <w:p>
            <w:pPr>
              <w:pStyle w:val="8"/>
              <w:numPr>
                <w:ilvl w:val="0"/>
                <w:numId w:val="35"/>
              </w:numPr>
              <w:tabs>
                <w:tab w:val="left" w:pos="262"/>
              </w:tabs>
              <w:spacing w:before="107" w:after="0" w:line="240" w:lineRule="auto"/>
              <w:ind w:left="261" w:leftChars="0" w:right="0" w:rightChars="0" w:hanging="229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spacing w:val="-3"/>
                <w:w w:val="115"/>
                <w:sz w:val="16"/>
              </w:rPr>
              <w:t>包装清单</w:t>
            </w:r>
          </w:p>
        </w:tc>
        <w:tc>
          <w:tcPr>
            <w:tcW w:w="6534" w:type="dxa"/>
            <w:vAlign w:val="top"/>
          </w:tcPr>
          <w:p>
            <w:pPr>
              <w:pStyle w:val="8"/>
              <w:spacing w:before="107"/>
              <w:ind w:right="0" w:rightChars="0"/>
              <w:jc w:val="left"/>
              <w:rPr>
                <w:rFonts w:hint="default"/>
                <w:spacing w:val="-3"/>
                <w:w w:val="105"/>
                <w:sz w:val="17"/>
                <w:lang w:val="en-US" w:eastAsia="zh-CN"/>
              </w:rPr>
            </w:pPr>
            <w:r>
              <w:rPr>
                <w:w w:val="115"/>
                <w:sz w:val="16"/>
              </w:rPr>
              <w:t>主机，数据线，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5V2A</w:t>
            </w:r>
            <w:r>
              <w:rPr>
                <w:w w:val="115"/>
                <w:sz w:val="16"/>
              </w:rPr>
              <w:t>充电器，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通用中性</w:t>
            </w:r>
            <w:r>
              <w:rPr>
                <w:w w:val="115"/>
                <w:sz w:val="16"/>
              </w:rPr>
              <w:t>说明书</w:t>
            </w:r>
            <w:r>
              <w:rPr>
                <w:rFonts w:hint="eastAsia"/>
                <w:w w:val="115"/>
                <w:sz w:val="16"/>
                <w:lang w:eastAsia="zh-CN"/>
              </w:rPr>
              <w:t>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螺丝刀，</w:t>
            </w:r>
            <w:r>
              <w:rPr>
                <w:w w:val="114"/>
                <w:sz w:val="16"/>
              </w:rPr>
              <w:t xml:space="preserve"> </w:t>
            </w:r>
            <w:r>
              <w:rPr>
                <w:rFonts w:hint="eastAsia"/>
                <w:w w:val="114"/>
                <w:sz w:val="16"/>
                <w:lang w:val="en-US" w:eastAsia="zh-CN"/>
              </w:rPr>
              <w:t>IP68警示卡，耳机线。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rFonts w:hint="default" w:eastAsia="宋体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选配（座充/背夹）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w w:val="115"/>
                <w:sz w:val="16"/>
              </w:rPr>
              <w:t>认证</w:t>
            </w:r>
          </w:p>
        </w:tc>
        <w:tc>
          <w:tcPr>
            <w:tcW w:w="6534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</w:p>
        </w:tc>
        <w:tc>
          <w:tcPr>
            <w:tcW w:w="1659" w:type="dxa"/>
            <w:shd w:val="clear" w:color="auto" w:fill="FFFF00"/>
            <w:vAlign w:val="top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vAlign w:val="top"/>
          </w:tcPr>
          <w:p>
            <w:pPr>
              <w:pStyle w:val="8"/>
              <w:numPr>
                <w:ilvl w:val="0"/>
                <w:numId w:val="36"/>
              </w:numPr>
              <w:tabs>
                <w:tab w:val="left" w:pos="262"/>
              </w:tabs>
              <w:spacing w:before="88" w:after="0" w:line="240" w:lineRule="auto"/>
              <w:ind w:left="261" w:leftChars="0" w:right="0" w:rightChars="0" w:hanging="229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ascii="Arial" w:hAnsi="Arial"/>
                <w:position w:val="1"/>
                <w:sz w:val="18"/>
              </w:rPr>
              <w:t>Rohs</w:t>
            </w:r>
          </w:p>
        </w:tc>
        <w:tc>
          <w:tcPr>
            <w:tcW w:w="6534" w:type="dxa"/>
            <w:vAlign w:val="top"/>
          </w:tcPr>
          <w:p>
            <w:pPr>
              <w:pStyle w:val="8"/>
              <w:spacing w:before="107"/>
              <w:ind w:left="3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15"/>
                <w:sz w:val="16"/>
                <w:lang w:val="en-US" w:eastAsia="zh-CN"/>
              </w:rPr>
              <w:t>可以配合客户品牌认证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vAlign w:val="top"/>
          </w:tcPr>
          <w:p>
            <w:pPr>
              <w:pStyle w:val="8"/>
              <w:numPr>
                <w:ilvl w:val="0"/>
                <w:numId w:val="37"/>
              </w:numPr>
              <w:tabs>
                <w:tab w:val="left" w:pos="262"/>
              </w:tabs>
              <w:spacing w:before="88" w:after="0" w:line="240" w:lineRule="auto"/>
              <w:ind w:left="261" w:leftChars="0" w:right="0" w:rightChars="0" w:hanging="229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ascii="Arial" w:hAnsi="Arial"/>
                <w:position w:val="1"/>
                <w:sz w:val="18"/>
              </w:rPr>
              <w:t>CCC</w:t>
            </w:r>
          </w:p>
        </w:tc>
        <w:tc>
          <w:tcPr>
            <w:tcW w:w="6534" w:type="dxa"/>
            <w:vAlign w:val="top"/>
          </w:tcPr>
          <w:p>
            <w:pPr>
              <w:pStyle w:val="8"/>
              <w:spacing w:before="107"/>
              <w:ind w:left="3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15"/>
                <w:sz w:val="16"/>
                <w:lang w:val="en-US" w:eastAsia="zh-CN"/>
              </w:rPr>
              <w:t>可以配合客户品牌认证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vAlign w:val="top"/>
          </w:tcPr>
          <w:p>
            <w:pPr>
              <w:pStyle w:val="8"/>
              <w:numPr>
                <w:ilvl w:val="0"/>
                <w:numId w:val="38"/>
              </w:numPr>
              <w:tabs>
                <w:tab w:val="left" w:pos="262"/>
              </w:tabs>
              <w:spacing w:before="88" w:after="0" w:line="240" w:lineRule="auto"/>
              <w:ind w:left="261" w:leftChars="0" w:right="0" w:rightChars="0" w:hanging="229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ascii="Arial" w:hAnsi="Arial"/>
                <w:position w:val="1"/>
                <w:sz w:val="18"/>
              </w:rPr>
              <w:t>CE</w:t>
            </w:r>
          </w:p>
        </w:tc>
        <w:tc>
          <w:tcPr>
            <w:tcW w:w="6534" w:type="dxa"/>
            <w:vAlign w:val="top"/>
          </w:tcPr>
          <w:p>
            <w:pPr>
              <w:pStyle w:val="8"/>
              <w:spacing w:before="107"/>
              <w:ind w:left="3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15"/>
                <w:sz w:val="16"/>
                <w:lang w:val="en-US" w:eastAsia="zh-CN"/>
              </w:rPr>
              <w:t>可以配合客户品牌认证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vAlign w:val="top"/>
          </w:tcPr>
          <w:p>
            <w:pPr>
              <w:pStyle w:val="8"/>
              <w:numPr>
                <w:ilvl w:val="0"/>
                <w:numId w:val="39"/>
              </w:numPr>
              <w:tabs>
                <w:tab w:val="left" w:pos="262"/>
              </w:tabs>
              <w:spacing w:before="136" w:after="0" w:line="240" w:lineRule="auto"/>
              <w:ind w:left="261" w:leftChars="0" w:right="0" w:rightChars="0" w:hanging="229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ascii="Arial" w:hAnsi="Arial"/>
                <w:position w:val="1"/>
                <w:sz w:val="18"/>
              </w:rPr>
              <w:t>FCC</w:t>
            </w:r>
          </w:p>
        </w:tc>
        <w:tc>
          <w:tcPr>
            <w:tcW w:w="6534" w:type="dxa"/>
            <w:vAlign w:val="top"/>
          </w:tcPr>
          <w:p>
            <w:pPr>
              <w:pStyle w:val="8"/>
              <w:spacing w:before="107"/>
              <w:ind w:left="3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15"/>
                <w:sz w:val="16"/>
                <w:lang w:val="en-US" w:eastAsia="zh-CN"/>
              </w:rPr>
              <w:t>可以配合客户品牌认证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vAlign w:val="top"/>
          </w:tcPr>
          <w:p>
            <w:pPr>
              <w:pStyle w:val="8"/>
              <w:numPr>
                <w:ilvl w:val="0"/>
                <w:numId w:val="40"/>
              </w:numPr>
              <w:tabs>
                <w:tab w:val="left" w:pos="262"/>
              </w:tabs>
              <w:spacing w:before="88" w:after="0" w:line="240" w:lineRule="auto"/>
              <w:ind w:left="261" w:leftChars="0" w:right="0" w:rightChars="0" w:hanging="229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ascii="Arial" w:hAnsi="Arial"/>
                <w:position w:val="1"/>
                <w:sz w:val="18"/>
              </w:rPr>
              <w:t>CTA</w:t>
            </w:r>
          </w:p>
        </w:tc>
        <w:tc>
          <w:tcPr>
            <w:tcW w:w="6534" w:type="dxa"/>
            <w:vAlign w:val="top"/>
          </w:tcPr>
          <w:p>
            <w:pPr>
              <w:pStyle w:val="8"/>
              <w:spacing w:before="107"/>
              <w:ind w:left="3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15"/>
                <w:sz w:val="16"/>
                <w:lang w:val="en-US" w:eastAsia="zh-CN"/>
              </w:rPr>
              <w:t>可以配合客户品牌认证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90" w:type="dxa"/>
            <w:vAlign w:val="top"/>
          </w:tcPr>
          <w:p>
            <w:pPr>
              <w:pStyle w:val="8"/>
              <w:numPr>
                <w:ilvl w:val="0"/>
                <w:numId w:val="40"/>
              </w:numPr>
              <w:tabs>
                <w:tab w:val="left" w:pos="262"/>
              </w:tabs>
              <w:spacing w:before="88" w:after="0" w:line="240" w:lineRule="auto"/>
              <w:ind w:left="261" w:leftChars="0" w:right="0" w:rightChars="0" w:hanging="229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 w:ascii="Arial" w:hAnsi="Arial"/>
                <w:position w:val="1"/>
                <w:sz w:val="18"/>
                <w:lang w:val="en-US" w:eastAsia="zh-CN"/>
              </w:rPr>
              <w:t>一二类防爆</w:t>
            </w:r>
          </w:p>
        </w:tc>
        <w:tc>
          <w:tcPr>
            <w:tcW w:w="6534" w:type="dxa"/>
            <w:vAlign w:val="top"/>
          </w:tcPr>
          <w:p>
            <w:pPr>
              <w:pStyle w:val="8"/>
              <w:spacing w:before="107"/>
              <w:ind w:left="3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15"/>
                <w:sz w:val="16"/>
                <w:lang w:val="en-US" w:eastAsia="zh-CN"/>
              </w:rPr>
              <w:t>可以配合客户品版认证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820" w:right="1020" w:bottom="280" w:left="10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860"/>
          </w:cols>
        </w:sectPr>
      </w:pPr>
    </w:p>
    <w:p>
      <w:pPr>
        <w:spacing w:after="0"/>
        <w:rPr>
          <w:rFonts w:ascii="Times New Roman"/>
          <w:sz w:val="18"/>
        </w:rPr>
        <w:sectPr>
          <w:pgSz w:w="11900" w:h="16840"/>
          <w:pgMar w:top="839" w:right="1020" w:bottom="845" w:left="10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860"/>
          </w:cols>
          <w:rtlGutter w:val="0"/>
          <w:docGrid w:linePitch="0" w:charSpace="0"/>
        </w:sectPr>
      </w:pPr>
    </w:p>
    <w:p/>
    <w:sectPr>
      <w:pgSz w:w="11900" w:h="16840"/>
      <w:pgMar w:top="840" w:right="1020" w:bottom="280" w:left="10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">
    <w:nsid w:val="845B5372"/>
    <w:multiLevelType w:val="multilevel"/>
    <w:tmpl w:val="845B5372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12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2">
    <w:nsid w:val="8461FADE"/>
    <w:multiLevelType w:val="multilevel"/>
    <w:tmpl w:val="8461FADE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3">
    <w:nsid w:val="8CAEB125"/>
    <w:multiLevelType w:val="multilevel"/>
    <w:tmpl w:val="8CAEB125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12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4">
    <w:nsid w:val="91995D4F"/>
    <w:multiLevelType w:val="multilevel"/>
    <w:tmpl w:val="91995D4F"/>
    <w:lvl w:ilvl="0" w:tentative="0">
      <w:start w:val="0"/>
      <w:numFmt w:val="bullet"/>
      <w:lvlText w:val="◇"/>
      <w:lvlJc w:val="left"/>
      <w:pPr>
        <w:ind w:left="219" w:hanging="184"/>
      </w:pPr>
      <w:rPr>
        <w:rFonts w:hint="default" w:ascii="宋体" w:hAnsi="宋体" w:eastAsia="宋体" w:cs="宋体"/>
        <w:spacing w:val="-3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2" w:hanging="18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65" w:hanging="18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687" w:hanging="18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10" w:hanging="18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33" w:hanging="18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55" w:hanging="18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78" w:hanging="18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0" w:hanging="184"/>
      </w:pPr>
      <w:rPr>
        <w:rFonts w:hint="default"/>
        <w:lang w:val="en-US" w:eastAsia="en-US" w:bidi="en-US"/>
      </w:rPr>
    </w:lvl>
  </w:abstractNum>
  <w:abstractNum w:abstractNumId="5">
    <w:nsid w:val="9239341B"/>
    <w:multiLevelType w:val="multilevel"/>
    <w:tmpl w:val="9239341B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6">
    <w:nsid w:val="9288B902"/>
    <w:multiLevelType w:val="multilevel"/>
    <w:tmpl w:val="9288B90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7">
    <w:nsid w:val="9C8AC8EF"/>
    <w:multiLevelType w:val="multilevel"/>
    <w:tmpl w:val="9C8AC8EF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8">
    <w:nsid w:val="B0F1ACD9"/>
    <w:multiLevelType w:val="multilevel"/>
    <w:tmpl w:val="B0F1ACD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9">
    <w:nsid w:val="B5E306ED"/>
    <w:multiLevelType w:val="multilevel"/>
    <w:tmpl w:val="B5E306ED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0">
    <w:nsid w:val="B8CEF35B"/>
    <w:multiLevelType w:val="multilevel"/>
    <w:tmpl w:val="B8CEF35B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12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1">
    <w:nsid w:val="BE923771"/>
    <w:multiLevelType w:val="multilevel"/>
    <w:tmpl w:val="BE923771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2">
    <w:nsid w:val="C8879AEF"/>
    <w:multiLevelType w:val="multilevel"/>
    <w:tmpl w:val="C8879AEF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3">
    <w:nsid w:val="CF092B84"/>
    <w:multiLevelType w:val="multilevel"/>
    <w:tmpl w:val="CF092B84"/>
    <w:lvl w:ilvl="0" w:tentative="0">
      <w:start w:val="0"/>
      <w:numFmt w:val="bullet"/>
      <w:lvlText w:val="◇"/>
      <w:lvlJc w:val="left"/>
      <w:pPr>
        <w:ind w:left="274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6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29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46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6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9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6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12" w:hanging="231"/>
      </w:pPr>
      <w:rPr>
        <w:rFonts w:hint="default"/>
        <w:lang w:val="en-US" w:eastAsia="en-US" w:bidi="en-US"/>
      </w:rPr>
    </w:lvl>
  </w:abstractNum>
  <w:abstractNum w:abstractNumId="14">
    <w:nsid w:val="D7F9FE59"/>
    <w:multiLevelType w:val="multilevel"/>
    <w:tmpl w:val="D7F9FE5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5">
    <w:nsid w:val="DCBA6B53"/>
    <w:multiLevelType w:val="multilevel"/>
    <w:tmpl w:val="DCBA6B53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6">
    <w:nsid w:val="F4B5D9F5"/>
    <w:multiLevelType w:val="multilevel"/>
    <w:tmpl w:val="F4B5D9F5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7">
    <w:nsid w:val="F7735DC9"/>
    <w:multiLevelType w:val="multilevel"/>
    <w:tmpl w:val="F7735DC9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18">
    <w:nsid w:val="0053208E"/>
    <w:multiLevelType w:val="multilevel"/>
    <w:tmpl w:val="0053208E"/>
    <w:lvl w:ilvl="0" w:tentative="0">
      <w:start w:val="0"/>
      <w:numFmt w:val="bullet"/>
      <w:lvlText w:val="◇"/>
      <w:lvlJc w:val="left"/>
      <w:pPr>
        <w:ind w:left="274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6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29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46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6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9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6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12" w:hanging="231"/>
      </w:pPr>
      <w:rPr>
        <w:rFonts w:hint="default"/>
        <w:lang w:val="en-US" w:eastAsia="en-US" w:bidi="en-US"/>
      </w:rPr>
    </w:lvl>
  </w:abstractNum>
  <w:abstractNum w:abstractNumId="19">
    <w:nsid w:val="0248C179"/>
    <w:multiLevelType w:val="multilevel"/>
    <w:tmpl w:val="0248C179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0">
    <w:nsid w:val="0E640482"/>
    <w:multiLevelType w:val="multilevel"/>
    <w:tmpl w:val="0E64048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1">
    <w:nsid w:val="1ACDE60F"/>
    <w:multiLevelType w:val="multilevel"/>
    <w:tmpl w:val="1ACDE60F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12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22">
    <w:nsid w:val="243FCF68"/>
    <w:multiLevelType w:val="multilevel"/>
    <w:tmpl w:val="243FCF68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3">
    <w:nsid w:val="2470EC97"/>
    <w:multiLevelType w:val="multilevel"/>
    <w:tmpl w:val="2470EC97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4">
    <w:nsid w:val="25B654F3"/>
    <w:multiLevelType w:val="multilevel"/>
    <w:tmpl w:val="25B654F3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5">
    <w:nsid w:val="2A8F537B"/>
    <w:multiLevelType w:val="multilevel"/>
    <w:tmpl w:val="2A8F537B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6">
    <w:nsid w:val="30FC5B15"/>
    <w:multiLevelType w:val="multilevel"/>
    <w:tmpl w:val="30FC5B15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7">
    <w:nsid w:val="39A0D9AC"/>
    <w:multiLevelType w:val="multilevel"/>
    <w:tmpl w:val="39A0D9AC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8">
    <w:nsid w:val="4C1BAE26"/>
    <w:multiLevelType w:val="multilevel"/>
    <w:tmpl w:val="4C1BAE26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29">
    <w:nsid w:val="4D4DC07F"/>
    <w:multiLevelType w:val="multilevel"/>
    <w:tmpl w:val="4D4DC07F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0">
    <w:nsid w:val="4D94DA66"/>
    <w:multiLevelType w:val="multilevel"/>
    <w:tmpl w:val="4D94DA66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1">
    <w:nsid w:val="59ADCABA"/>
    <w:multiLevelType w:val="multilevel"/>
    <w:tmpl w:val="59ADCABA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2">
    <w:nsid w:val="5A241D34"/>
    <w:multiLevelType w:val="multilevel"/>
    <w:tmpl w:val="5A241D34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3">
    <w:nsid w:val="5FFFB1A7"/>
    <w:multiLevelType w:val="multilevel"/>
    <w:tmpl w:val="5FFFB1A7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12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34">
    <w:nsid w:val="629F7852"/>
    <w:multiLevelType w:val="multilevel"/>
    <w:tmpl w:val="629F785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5">
    <w:nsid w:val="72183CF9"/>
    <w:multiLevelType w:val="multilevel"/>
    <w:tmpl w:val="72183CF9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6">
    <w:nsid w:val="74C28B35"/>
    <w:multiLevelType w:val="multilevel"/>
    <w:tmpl w:val="74C28B35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12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37">
    <w:nsid w:val="77ECEA79"/>
    <w:multiLevelType w:val="multilevel"/>
    <w:tmpl w:val="77ECEA79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38">
    <w:nsid w:val="7C246926"/>
    <w:multiLevelType w:val="multilevel"/>
    <w:tmpl w:val="7C246926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9">
    <w:nsid w:val="7DEC2089"/>
    <w:multiLevelType w:val="multilevel"/>
    <w:tmpl w:val="7DEC208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9"/>
  </w:num>
  <w:num w:numId="5">
    <w:abstractNumId w:val="24"/>
  </w:num>
  <w:num w:numId="6">
    <w:abstractNumId w:val="35"/>
  </w:num>
  <w:num w:numId="7">
    <w:abstractNumId w:val="19"/>
  </w:num>
  <w:num w:numId="8">
    <w:abstractNumId w:val="5"/>
  </w:num>
  <w:num w:numId="9">
    <w:abstractNumId w:val="25"/>
  </w:num>
  <w:num w:numId="10">
    <w:abstractNumId w:val="32"/>
  </w:num>
  <w:num w:numId="11">
    <w:abstractNumId w:val="12"/>
  </w:num>
  <w:num w:numId="12">
    <w:abstractNumId w:val="29"/>
  </w:num>
  <w:num w:numId="13">
    <w:abstractNumId w:val="16"/>
  </w:num>
  <w:num w:numId="14">
    <w:abstractNumId w:val="23"/>
  </w:num>
  <w:num w:numId="15">
    <w:abstractNumId w:val="15"/>
  </w:num>
  <w:num w:numId="16">
    <w:abstractNumId w:val="14"/>
  </w:num>
  <w:num w:numId="17">
    <w:abstractNumId w:val="7"/>
  </w:num>
  <w:num w:numId="18">
    <w:abstractNumId w:val="28"/>
  </w:num>
  <w:num w:numId="19">
    <w:abstractNumId w:val="20"/>
  </w:num>
  <w:num w:numId="20">
    <w:abstractNumId w:val="8"/>
  </w:num>
  <w:num w:numId="21">
    <w:abstractNumId w:val="38"/>
  </w:num>
  <w:num w:numId="22">
    <w:abstractNumId w:val="37"/>
  </w:num>
  <w:num w:numId="23">
    <w:abstractNumId w:val="11"/>
  </w:num>
  <w:num w:numId="24">
    <w:abstractNumId w:val="34"/>
  </w:num>
  <w:num w:numId="25">
    <w:abstractNumId w:val="6"/>
  </w:num>
  <w:num w:numId="26">
    <w:abstractNumId w:val="27"/>
  </w:num>
  <w:num w:numId="27">
    <w:abstractNumId w:val="2"/>
  </w:num>
  <w:num w:numId="28">
    <w:abstractNumId w:val="39"/>
  </w:num>
  <w:num w:numId="29">
    <w:abstractNumId w:val="0"/>
  </w:num>
  <w:num w:numId="30">
    <w:abstractNumId w:val="22"/>
  </w:num>
  <w:num w:numId="31">
    <w:abstractNumId w:val="30"/>
  </w:num>
  <w:num w:numId="32">
    <w:abstractNumId w:val="17"/>
  </w:num>
  <w:num w:numId="33">
    <w:abstractNumId w:val="26"/>
  </w:num>
  <w:num w:numId="34">
    <w:abstractNumId w:val="4"/>
  </w:num>
  <w:num w:numId="35">
    <w:abstractNumId w:val="10"/>
  </w:num>
  <w:num w:numId="36">
    <w:abstractNumId w:val="1"/>
  </w:num>
  <w:num w:numId="37">
    <w:abstractNumId w:val="21"/>
  </w:num>
  <w:num w:numId="38">
    <w:abstractNumId w:val="3"/>
  </w:num>
  <w:num w:numId="39">
    <w:abstractNumId w:val="3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662C"/>
    <w:rsid w:val="010F02E7"/>
    <w:rsid w:val="01301728"/>
    <w:rsid w:val="017A7A1B"/>
    <w:rsid w:val="01CD3A4F"/>
    <w:rsid w:val="03072D14"/>
    <w:rsid w:val="030F1C0D"/>
    <w:rsid w:val="0312027D"/>
    <w:rsid w:val="03DF7E58"/>
    <w:rsid w:val="04934C29"/>
    <w:rsid w:val="05035F91"/>
    <w:rsid w:val="05506B44"/>
    <w:rsid w:val="0609659D"/>
    <w:rsid w:val="06430C0D"/>
    <w:rsid w:val="06EA05B7"/>
    <w:rsid w:val="078030FA"/>
    <w:rsid w:val="07E95FF4"/>
    <w:rsid w:val="07E96AC2"/>
    <w:rsid w:val="086E1264"/>
    <w:rsid w:val="0A0C013C"/>
    <w:rsid w:val="0AB8450A"/>
    <w:rsid w:val="0B3C3E90"/>
    <w:rsid w:val="0BF66878"/>
    <w:rsid w:val="0C4F0AA8"/>
    <w:rsid w:val="0CA065F9"/>
    <w:rsid w:val="0CFF588E"/>
    <w:rsid w:val="0E4D3D66"/>
    <w:rsid w:val="0F3D5F81"/>
    <w:rsid w:val="1043023C"/>
    <w:rsid w:val="10870A26"/>
    <w:rsid w:val="108F6875"/>
    <w:rsid w:val="10E42264"/>
    <w:rsid w:val="11470E7C"/>
    <w:rsid w:val="116749CF"/>
    <w:rsid w:val="11DE4F5F"/>
    <w:rsid w:val="124B708E"/>
    <w:rsid w:val="127C6AFA"/>
    <w:rsid w:val="12943A1E"/>
    <w:rsid w:val="12C01E9F"/>
    <w:rsid w:val="135C4C9D"/>
    <w:rsid w:val="13774BC9"/>
    <w:rsid w:val="138013C5"/>
    <w:rsid w:val="13860372"/>
    <w:rsid w:val="14383C18"/>
    <w:rsid w:val="14632D3A"/>
    <w:rsid w:val="14931C30"/>
    <w:rsid w:val="15FD6CDB"/>
    <w:rsid w:val="163A36FF"/>
    <w:rsid w:val="16912C5A"/>
    <w:rsid w:val="16EE71D0"/>
    <w:rsid w:val="17305887"/>
    <w:rsid w:val="1777587F"/>
    <w:rsid w:val="18C56FF3"/>
    <w:rsid w:val="194078E7"/>
    <w:rsid w:val="1A1D251C"/>
    <w:rsid w:val="1BB34BF1"/>
    <w:rsid w:val="1C373065"/>
    <w:rsid w:val="1C9A59FA"/>
    <w:rsid w:val="1D303BA4"/>
    <w:rsid w:val="1D387745"/>
    <w:rsid w:val="1D903828"/>
    <w:rsid w:val="1E351243"/>
    <w:rsid w:val="20384474"/>
    <w:rsid w:val="20577E91"/>
    <w:rsid w:val="20BF753C"/>
    <w:rsid w:val="215D016B"/>
    <w:rsid w:val="218A00AF"/>
    <w:rsid w:val="22F07790"/>
    <w:rsid w:val="232547B0"/>
    <w:rsid w:val="233018CC"/>
    <w:rsid w:val="24722619"/>
    <w:rsid w:val="24DC3B90"/>
    <w:rsid w:val="254B051D"/>
    <w:rsid w:val="255975C7"/>
    <w:rsid w:val="26173675"/>
    <w:rsid w:val="26624D40"/>
    <w:rsid w:val="26700E4A"/>
    <w:rsid w:val="27074F8B"/>
    <w:rsid w:val="274144CA"/>
    <w:rsid w:val="279003E9"/>
    <w:rsid w:val="27C25650"/>
    <w:rsid w:val="288C67E5"/>
    <w:rsid w:val="28C162CA"/>
    <w:rsid w:val="2ABE25F6"/>
    <w:rsid w:val="2AD15937"/>
    <w:rsid w:val="2B067CBE"/>
    <w:rsid w:val="2B070599"/>
    <w:rsid w:val="2B117051"/>
    <w:rsid w:val="2B413444"/>
    <w:rsid w:val="2B51317E"/>
    <w:rsid w:val="2B520239"/>
    <w:rsid w:val="2B7D7D82"/>
    <w:rsid w:val="2C490E1A"/>
    <w:rsid w:val="2CBD4DAC"/>
    <w:rsid w:val="2E110E4B"/>
    <w:rsid w:val="2E155C37"/>
    <w:rsid w:val="2E185BA2"/>
    <w:rsid w:val="2FA866CC"/>
    <w:rsid w:val="307821B0"/>
    <w:rsid w:val="30C148A1"/>
    <w:rsid w:val="30CB53C3"/>
    <w:rsid w:val="310126B9"/>
    <w:rsid w:val="31251640"/>
    <w:rsid w:val="31322AB6"/>
    <w:rsid w:val="314D2CFE"/>
    <w:rsid w:val="31F61714"/>
    <w:rsid w:val="325A58C2"/>
    <w:rsid w:val="32611BEE"/>
    <w:rsid w:val="343A660D"/>
    <w:rsid w:val="34B9268F"/>
    <w:rsid w:val="34F213D0"/>
    <w:rsid w:val="35A76EEE"/>
    <w:rsid w:val="364A7333"/>
    <w:rsid w:val="365D7B3E"/>
    <w:rsid w:val="38C617C2"/>
    <w:rsid w:val="38F71FA9"/>
    <w:rsid w:val="3924528F"/>
    <w:rsid w:val="39EF6C75"/>
    <w:rsid w:val="3A165214"/>
    <w:rsid w:val="3B43127A"/>
    <w:rsid w:val="3B6153E3"/>
    <w:rsid w:val="3C1D32AA"/>
    <w:rsid w:val="3D9076FE"/>
    <w:rsid w:val="3D9F23D8"/>
    <w:rsid w:val="40657566"/>
    <w:rsid w:val="40912015"/>
    <w:rsid w:val="412E7F84"/>
    <w:rsid w:val="41593D4F"/>
    <w:rsid w:val="416B2A6B"/>
    <w:rsid w:val="41C75C39"/>
    <w:rsid w:val="422A7342"/>
    <w:rsid w:val="428312F8"/>
    <w:rsid w:val="432E16AE"/>
    <w:rsid w:val="43FD144A"/>
    <w:rsid w:val="455D67AF"/>
    <w:rsid w:val="45850AF8"/>
    <w:rsid w:val="45D67F36"/>
    <w:rsid w:val="47A1706E"/>
    <w:rsid w:val="48B210B3"/>
    <w:rsid w:val="494F083C"/>
    <w:rsid w:val="4A311867"/>
    <w:rsid w:val="4B346F6D"/>
    <w:rsid w:val="4B4D6C71"/>
    <w:rsid w:val="4CBF6EDE"/>
    <w:rsid w:val="4CFC0EEB"/>
    <w:rsid w:val="4DB855C7"/>
    <w:rsid w:val="4DC2587E"/>
    <w:rsid w:val="4E1D5D57"/>
    <w:rsid w:val="4F96673B"/>
    <w:rsid w:val="5025391C"/>
    <w:rsid w:val="5027596B"/>
    <w:rsid w:val="50935E0C"/>
    <w:rsid w:val="52A21ED0"/>
    <w:rsid w:val="52BB53C8"/>
    <w:rsid w:val="556C1856"/>
    <w:rsid w:val="556E01EA"/>
    <w:rsid w:val="56140D37"/>
    <w:rsid w:val="56D82DE4"/>
    <w:rsid w:val="578F5016"/>
    <w:rsid w:val="57E50495"/>
    <w:rsid w:val="5848076C"/>
    <w:rsid w:val="58CD6993"/>
    <w:rsid w:val="5967001A"/>
    <w:rsid w:val="5A1724B5"/>
    <w:rsid w:val="5A643414"/>
    <w:rsid w:val="5C1A00E1"/>
    <w:rsid w:val="5C5D3F2B"/>
    <w:rsid w:val="5CD3523D"/>
    <w:rsid w:val="5DCB6833"/>
    <w:rsid w:val="5DEE2CB2"/>
    <w:rsid w:val="5DFE5B17"/>
    <w:rsid w:val="5E542578"/>
    <w:rsid w:val="5ECB175B"/>
    <w:rsid w:val="5EF95735"/>
    <w:rsid w:val="60C46943"/>
    <w:rsid w:val="60FB3D77"/>
    <w:rsid w:val="610F0738"/>
    <w:rsid w:val="612640C4"/>
    <w:rsid w:val="612869A6"/>
    <w:rsid w:val="61B349F8"/>
    <w:rsid w:val="61F67242"/>
    <w:rsid w:val="621E0C9E"/>
    <w:rsid w:val="623A5DE0"/>
    <w:rsid w:val="62E1600F"/>
    <w:rsid w:val="63F40AE4"/>
    <w:rsid w:val="642D2304"/>
    <w:rsid w:val="647146E3"/>
    <w:rsid w:val="64855F9C"/>
    <w:rsid w:val="65D937D8"/>
    <w:rsid w:val="660D4B53"/>
    <w:rsid w:val="66B11A32"/>
    <w:rsid w:val="675F4CA8"/>
    <w:rsid w:val="67971D15"/>
    <w:rsid w:val="67BA0438"/>
    <w:rsid w:val="67C14652"/>
    <w:rsid w:val="67F01640"/>
    <w:rsid w:val="68015C3D"/>
    <w:rsid w:val="68337905"/>
    <w:rsid w:val="68EB48D3"/>
    <w:rsid w:val="69244B39"/>
    <w:rsid w:val="695518AC"/>
    <w:rsid w:val="6A3B02CA"/>
    <w:rsid w:val="6B4F3C52"/>
    <w:rsid w:val="6BAB56B4"/>
    <w:rsid w:val="6C847FD3"/>
    <w:rsid w:val="6CA266C6"/>
    <w:rsid w:val="6E326AE0"/>
    <w:rsid w:val="6E4A76A0"/>
    <w:rsid w:val="6E7E06EB"/>
    <w:rsid w:val="6E91797C"/>
    <w:rsid w:val="6EC83738"/>
    <w:rsid w:val="6F17014A"/>
    <w:rsid w:val="6F1F2151"/>
    <w:rsid w:val="6F4B0C3C"/>
    <w:rsid w:val="6F7801D7"/>
    <w:rsid w:val="6F8C3D6C"/>
    <w:rsid w:val="70B938E2"/>
    <w:rsid w:val="70CF1090"/>
    <w:rsid w:val="713B58A4"/>
    <w:rsid w:val="716A6410"/>
    <w:rsid w:val="728B6FCA"/>
    <w:rsid w:val="729D6407"/>
    <w:rsid w:val="72D529DD"/>
    <w:rsid w:val="735629EF"/>
    <w:rsid w:val="73A51099"/>
    <w:rsid w:val="7447025E"/>
    <w:rsid w:val="744E0B84"/>
    <w:rsid w:val="74756DD6"/>
    <w:rsid w:val="74C0353F"/>
    <w:rsid w:val="74DE2E51"/>
    <w:rsid w:val="75636E62"/>
    <w:rsid w:val="765D72FE"/>
    <w:rsid w:val="77140D1F"/>
    <w:rsid w:val="77841628"/>
    <w:rsid w:val="78631299"/>
    <w:rsid w:val="78BA6FF2"/>
    <w:rsid w:val="78E5428B"/>
    <w:rsid w:val="79497C31"/>
    <w:rsid w:val="7A647CCE"/>
    <w:rsid w:val="7B0A2DC1"/>
    <w:rsid w:val="7B66352D"/>
    <w:rsid w:val="7B7B618A"/>
    <w:rsid w:val="7C5B37FB"/>
    <w:rsid w:val="7CCC0967"/>
    <w:rsid w:val="7D232EA7"/>
    <w:rsid w:val="7DA499D5"/>
    <w:rsid w:val="7E3A7973"/>
    <w:rsid w:val="7EB73CFF"/>
    <w:rsid w:val="7EF557C7"/>
    <w:rsid w:val="7F53179D"/>
    <w:rsid w:val="7F8659A5"/>
    <w:rsid w:val="B7EF5A13"/>
    <w:rsid w:val="FEF79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97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2018-12-19T16:59:00Z</dcterms:created>
  <dc:creator>代斌</dc:creator>
  <cp:keywords>K1整机规格书20170802</cp:keywords>
  <cp:lastModifiedBy>深圳思越萧洒哥</cp:lastModifiedBy>
  <dcterms:modified xsi:type="dcterms:W3CDTF">2023-05-08T06:49:05Z</dcterms:modified>
  <dc:subject>K1整机规格书20170802</dc:subject>
  <dc:title>K1整机规格书20170802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Doro PDF Writer [2.07] [http://j.mp/the_sz]</vt:lpwstr>
  </property>
  <property fmtid="{D5CDD505-2E9C-101B-9397-08002B2CF9AE}" pid="4" name="LastSaved">
    <vt:filetime>2018-12-18T00:00:00Z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3CD9541B1A9542C08F4541CAD7C24F2D_13</vt:lpwstr>
  </property>
</Properties>
</file>